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numPr>
          <w:ilvl w:val="0"/>
          <w:numId w:val="1"/>
        </w:numPr>
        <w:tabs>
          <w:tab w:pos="412" w:val="left" w:leader="none"/>
        </w:tabs>
        <w:spacing w:line="240" w:lineRule="auto" w:before="6" w:after="0"/>
        <w:ind w:left="411" w:right="0" w:hanging="253"/>
        <w:jc w:val="left"/>
      </w:pPr>
      <w:r>
        <w:rPr>
          <w:w w:val="85"/>
        </w:rPr>
        <w:t>Operaciones</w:t>
      </w:r>
      <w:r>
        <w:rPr>
          <w:spacing w:val="-5"/>
          <w:w w:val="85"/>
        </w:rPr>
        <w:t> </w:t>
      </w:r>
      <w:r>
        <w:rPr>
          <w:w w:val="85"/>
        </w:rPr>
        <w:t>continuadas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320" w:val="left" w:leader="none"/>
        </w:tabs>
        <w:spacing w:line="240" w:lineRule="auto" w:before="10" w:after="0"/>
        <w:ind w:left="417" w:right="0" w:hanging="166"/>
        <w:jc w:val="left"/>
      </w:pPr>
      <w:r>
        <w:rPr>
          <w:w w:val="80"/>
        </w:rPr>
        <w:t>Importe</w:t>
      </w:r>
      <w:r>
        <w:rPr>
          <w:spacing w:val="13"/>
          <w:w w:val="80"/>
        </w:rPr>
        <w:t> </w:t>
      </w:r>
      <w:r>
        <w:rPr>
          <w:w w:val="80"/>
        </w:rPr>
        <w:t>neto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cifra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negocios</w:t>
        <w:tab/>
      </w:r>
      <w:r>
        <w:rPr>
          <w:w w:val="95"/>
        </w:rPr>
        <w:t>1.429.808,36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95"/>
          <w:sz w:val="18"/>
        </w:rPr>
        <w:t>Ventas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320" w:val="left" w:leader="none"/>
        </w:tabs>
        <w:spacing w:line="240" w:lineRule="auto" w:before="33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Prestaciones</w:t>
      </w:r>
      <w:r>
        <w:rPr>
          <w:spacing w:val="26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6"/>
          <w:w w:val="80"/>
          <w:sz w:val="18"/>
        </w:rPr>
        <w:t> </w:t>
      </w:r>
      <w:r>
        <w:rPr>
          <w:w w:val="80"/>
          <w:sz w:val="18"/>
        </w:rPr>
        <w:t>servicios</w:t>
        <w:tab/>
      </w:r>
      <w:r>
        <w:rPr>
          <w:w w:val="95"/>
          <w:sz w:val="18"/>
        </w:rPr>
        <w:t>1.429.808,36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Ingresos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financieros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sociedades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holding</w:t>
      </w:r>
    </w:p>
    <w:p>
      <w:pPr>
        <w:pStyle w:val="Heading2"/>
        <w:numPr>
          <w:ilvl w:val="0"/>
          <w:numId w:val="2"/>
        </w:numPr>
        <w:tabs>
          <w:tab w:pos="418" w:val="left" w:leader="none"/>
        </w:tabs>
        <w:spacing w:line="240" w:lineRule="auto" w:before="31" w:after="0"/>
        <w:ind w:left="417" w:right="0" w:hanging="166"/>
        <w:jc w:val="left"/>
      </w:pPr>
      <w:r>
        <w:rPr>
          <w:w w:val="80"/>
        </w:rPr>
        <w:t>Variación</w:t>
      </w:r>
      <w:r>
        <w:rPr>
          <w:spacing w:val="12"/>
          <w:w w:val="80"/>
        </w:rPr>
        <w:t> </w:t>
      </w:r>
      <w:r>
        <w:rPr>
          <w:w w:val="80"/>
        </w:rPr>
        <w:t>exist.</w:t>
      </w:r>
      <w:r>
        <w:rPr>
          <w:spacing w:val="12"/>
          <w:w w:val="80"/>
        </w:rPr>
        <w:t> </w:t>
      </w:r>
      <w:r>
        <w:rPr>
          <w:w w:val="80"/>
        </w:rPr>
        <w:t>prod.</w:t>
      </w:r>
      <w:r>
        <w:rPr>
          <w:spacing w:val="12"/>
          <w:w w:val="80"/>
        </w:rPr>
        <w:t> </w:t>
      </w:r>
      <w:r>
        <w:rPr>
          <w:w w:val="80"/>
        </w:rPr>
        <w:t>term.</w:t>
      </w:r>
      <w:r>
        <w:rPr>
          <w:spacing w:val="12"/>
          <w:w w:val="80"/>
        </w:rPr>
        <w:t> </w:t>
      </w:r>
      <w:r>
        <w:rPr>
          <w:w w:val="80"/>
        </w:rPr>
        <w:t>y</w:t>
      </w:r>
      <w:r>
        <w:rPr>
          <w:spacing w:val="12"/>
          <w:w w:val="80"/>
        </w:rPr>
        <w:t> </w:t>
      </w:r>
      <w:r>
        <w:rPr>
          <w:w w:val="80"/>
        </w:rPr>
        <w:t>en</w:t>
      </w:r>
      <w:r>
        <w:rPr>
          <w:spacing w:val="12"/>
          <w:w w:val="80"/>
        </w:rPr>
        <w:t> </w:t>
      </w:r>
      <w:r>
        <w:rPr>
          <w:w w:val="80"/>
        </w:rPr>
        <w:t>curso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30" w:after="0"/>
        <w:ind w:left="417" w:right="0" w:hanging="166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Trab.realizados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por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la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emp.</w:t>
      </w:r>
      <w:r>
        <w:rPr>
          <w:rFonts w:ascii="Arial"/>
          <w:b/>
          <w:spacing w:val="1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para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su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activo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563" w:val="left" w:leader="none"/>
        </w:tabs>
        <w:spacing w:line="240" w:lineRule="auto" w:before="31" w:after="0"/>
        <w:ind w:left="417" w:right="0" w:hanging="166"/>
        <w:jc w:val="left"/>
      </w:pPr>
      <w:r>
        <w:rPr>
          <w:w w:val="85"/>
        </w:rPr>
        <w:t>Aprovisionamientos</w:t>
        <w:tab/>
      </w:r>
      <w:r>
        <w:rPr>
          <w:w w:val="95"/>
        </w:rPr>
        <w:t>-5.442,83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563" w:val="left" w:leader="none"/>
        </w:tabs>
        <w:spacing w:line="240" w:lineRule="auto" w:before="33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Consumo</w:t>
      </w:r>
      <w:r>
        <w:rPr>
          <w:spacing w:val="2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9"/>
          <w:w w:val="80"/>
          <w:sz w:val="18"/>
        </w:rPr>
        <w:t> </w:t>
      </w:r>
      <w:r>
        <w:rPr>
          <w:w w:val="80"/>
          <w:sz w:val="18"/>
        </w:rPr>
        <w:t>mercaderías</w:t>
        <w:tab/>
      </w:r>
      <w:r>
        <w:rPr>
          <w:w w:val="95"/>
          <w:sz w:val="18"/>
        </w:rPr>
        <w:t>-1.213,32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563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Consumo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materias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primas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otras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mat.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cons.</w:t>
        <w:tab/>
      </w:r>
      <w:r>
        <w:rPr>
          <w:w w:val="95"/>
          <w:sz w:val="18"/>
        </w:rPr>
        <w:t>-4.229,51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Trabajos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realizados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22"/>
          <w:w w:val="80"/>
          <w:sz w:val="18"/>
        </w:rPr>
        <w:t> </w:t>
      </w:r>
      <w:r>
        <w:rPr>
          <w:w w:val="80"/>
          <w:sz w:val="18"/>
        </w:rPr>
        <w:t>otras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empresas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Deterioro</w:t>
      </w:r>
      <w:r>
        <w:rPr>
          <w:spacing w:val="22"/>
          <w:w w:val="80"/>
          <w:sz w:val="18"/>
        </w:rPr>
        <w:t> </w:t>
      </w:r>
      <w:r>
        <w:rPr>
          <w:w w:val="80"/>
          <w:sz w:val="18"/>
        </w:rPr>
        <w:t>mercaderías,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mat.primas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otros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529" w:val="left" w:leader="none"/>
        </w:tabs>
        <w:spacing w:line="240" w:lineRule="auto" w:before="33" w:after="0"/>
        <w:ind w:left="417" w:right="0" w:hanging="166"/>
        <w:jc w:val="left"/>
      </w:pPr>
      <w:r>
        <w:rPr>
          <w:w w:val="80"/>
        </w:rPr>
        <w:t>Otros</w:t>
      </w:r>
      <w:r>
        <w:rPr>
          <w:spacing w:val="21"/>
          <w:w w:val="80"/>
        </w:rPr>
        <w:t> </w:t>
      </w:r>
      <w:r>
        <w:rPr>
          <w:w w:val="80"/>
        </w:rPr>
        <w:t>ingresos</w:t>
      </w:r>
      <w:r>
        <w:rPr>
          <w:spacing w:val="27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explotación</w:t>
        <w:tab/>
      </w:r>
      <w:r>
        <w:rPr>
          <w:w w:val="95"/>
        </w:rPr>
        <w:t>36.794,45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615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Ingresos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accesorios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gestión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corriente</w:t>
        <w:tab/>
      </w:r>
      <w:r>
        <w:rPr>
          <w:w w:val="95"/>
          <w:sz w:val="18"/>
        </w:rPr>
        <w:t>3.412,45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529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Subvenciones</w:t>
      </w:r>
      <w:r>
        <w:rPr>
          <w:spacing w:val="39"/>
          <w:sz w:val="18"/>
        </w:rPr>
        <w:t> </w:t>
      </w:r>
      <w:r>
        <w:rPr>
          <w:w w:val="80"/>
          <w:sz w:val="18"/>
        </w:rPr>
        <w:t>explot.incorporadas</w:t>
      </w:r>
      <w:r>
        <w:rPr>
          <w:spacing w:val="40"/>
          <w:sz w:val="18"/>
        </w:rPr>
        <w:t> </w:t>
      </w:r>
      <w:r>
        <w:rPr>
          <w:w w:val="80"/>
          <w:sz w:val="18"/>
        </w:rPr>
        <w:t>Rtdo.ejer</w:t>
        <w:tab/>
      </w:r>
      <w:r>
        <w:rPr>
          <w:w w:val="95"/>
          <w:sz w:val="18"/>
        </w:rPr>
        <w:t>33.382,00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270" w:val="left" w:leader="none"/>
        </w:tabs>
        <w:spacing w:line="240" w:lineRule="auto" w:before="31" w:after="0"/>
        <w:ind w:left="417" w:right="0" w:hanging="166"/>
        <w:jc w:val="left"/>
      </w:pPr>
      <w:r>
        <w:rPr>
          <w:w w:val="80"/>
        </w:rPr>
        <w:t>Gastos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personal</w:t>
        <w:tab/>
      </w:r>
      <w:r>
        <w:rPr>
          <w:w w:val="95"/>
        </w:rPr>
        <w:t>-1.161.177,10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392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Sueldos,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salarios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asimilados</w:t>
        <w:tab/>
      </w:r>
      <w:r>
        <w:rPr>
          <w:w w:val="95"/>
          <w:sz w:val="18"/>
        </w:rPr>
        <w:t>-880.989,63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392" w:val="left" w:leader="none"/>
        </w:tabs>
        <w:spacing w:line="240" w:lineRule="auto" w:before="33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Cargas</w:t>
      </w:r>
      <w:r>
        <w:rPr>
          <w:spacing w:val="33"/>
          <w:w w:val="80"/>
          <w:sz w:val="18"/>
        </w:rPr>
        <w:t> </w:t>
      </w:r>
      <w:r>
        <w:rPr>
          <w:w w:val="80"/>
          <w:sz w:val="18"/>
        </w:rPr>
        <w:t>sociales</w:t>
        <w:tab/>
      </w:r>
      <w:r>
        <w:rPr>
          <w:w w:val="95"/>
          <w:sz w:val="18"/>
        </w:rPr>
        <w:t>-280.187,47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Provisiones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479" w:val="left" w:leader="none"/>
        </w:tabs>
        <w:spacing w:line="240" w:lineRule="auto" w:before="30" w:after="0"/>
        <w:ind w:left="417" w:right="0" w:hanging="166"/>
        <w:jc w:val="left"/>
      </w:pPr>
      <w:r>
        <w:rPr>
          <w:w w:val="80"/>
        </w:rPr>
        <w:t>Otros</w:t>
      </w:r>
      <w:r>
        <w:rPr>
          <w:spacing w:val="20"/>
          <w:w w:val="80"/>
        </w:rPr>
        <w:t> </w:t>
      </w:r>
      <w:r>
        <w:rPr>
          <w:w w:val="80"/>
        </w:rPr>
        <w:t>gastos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explotación</w:t>
        <w:tab/>
      </w:r>
      <w:r>
        <w:rPr>
          <w:w w:val="95"/>
        </w:rPr>
        <w:t>-73.864,30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479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Servicios</w:t>
      </w:r>
      <w:r>
        <w:rPr>
          <w:spacing w:val="32"/>
          <w:sz w:val="18"/>
        </w:rPr>
        <w:t> </w:t>
      </w:r>
      <w:r>
        <w:rPr>
          <w:w w:val="80"/>
          <w:sz w:val="18"/>
        </w:rPr>
        <w:t>exteriores</w:t>
        <w:tab/>
      </w:r>
      <w:r>
        <w:rPr>
          <w:w w:val="95"/>
          <w:sz w:val="18"/>
        </w:rPr>
        <w:t>-73.166,87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687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90"/>
          <w:sz w:val="18"/>
        </w:rPr>
        <w:t>Tributos</w:t>
        <w:tab/>
      </w:r>
      <w:r>
        <w:rPr>
          <w:w w:val="95"/>
          <w:sz w:val="18"/>
        </w:rPr>
        <w:t>-697,43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Pérdidas,deterioro</w:t>
      </w:r>
      <w:r>
        <w:rPr>
          <w:spacing w:val="31"/>
          <w:w w:val="80"/>
          <w:sz w:val="18"/>
        </w:rPr>
        <w:t> </w:t>
      </w:r>
      <w:r>
        <w:rPr>
          <w:w w:val="80"/>
          <w:sz w:val="18"/>
        </w:rPr>
        <w:t>operaciones</w:t>
      </w:r>
      <w:r>
        <w:rPr>
          <w:spacing w:val="31"/>
          <w:w w:val="80"/>
          <w:sz w:val="18"/>
        </w:rPr>
        <w:t> </w:t>
      </w:r>
      <w:r>
        <w:rPr>
          <w:w w:val="80"/>
          <w:sz w:val="18"/>
        </w:rPr>
        <w:t>comerciales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Otros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gastos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gestión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corriente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Gastos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emisión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gases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efecto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invernadero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563" w:val="left" w:leader="none"/>
        </w:tabs>
        <w:spacing w:line="240" w:lineRule="auto" w:before="30" w:after="0"/>
        <w:ind w:left="417" w:right="0" w:hanging="166"/>
        <w:jc w:val="left"/>
      </w:pPr>
      <w:r>
        <w:rPr>
          <w:w w:val="80"/>
        </w:rPr>
        <w:t>Amortización</w:t>
      </w:r>
      <w:r>
        <w:rPr>
          <w:spacing w:val="33"/>
          <w:w w:val="80"/>
        </w:rPr>
        <w:t> </w:t>
      </w:r>
      <w:r>
        <w:rPr>
          <w:w w:val="80"/>
        </w:rPr>
        <w:t>del</w:t>
      </w:r>
      <w:r>
        <w:rPr>
          <w:spacing w:val="34"/>
          <w:w w:val="80"/>
        </w:rPr>
        <w:t> </w:t>
      </w:r>
      <w:r>
        <w:rPr>
          <w:w w:val="80"/>
        </w:rPr>
        <w:t>inmovilizado</w:t>
        <w:tab/>
      </w:r>
      <w:r>
        <w:rPr>
          <w:w w:val="95"/>
        </w:rPr>
        <w:t>-8.851,28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34" w:after="0"/>
        <w:ind w:left="417" w:right="0" w:hanging="166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80"/>
          <w:sz w:val="18"/>
        </w:rPr>
        <w:t>Imputación</w:t>
      </w:r>
      <w:r>
        <w:rPr>
          <w:rFonts w:ascii="Arial" w:hAnsi="Arial"/>
          <w:b/>
          <w:spacing w:val="17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subvenciones</w:t>
      </w:r>
      <w:r>
        <w:rPr>
          <w:rFonts w:ascii="Arial" w:hAnsi="Arial"/>
          <w:b/>
          <w:spacing w:val="23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inmov</w:t>
      </w:r>
      <w:r>
        <w:rPr>
          <w:rFonts w:ascii="Arial" w:hAnsi="Arial"/>
          <w:b/>
          <w:spacing w:val="18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no</w:t>
      </w:r>
      <w:r>
        <w:rPr>
          <w:rFonts w:ascii="Arial" w:hAnsi="Arial"/>
          <w:b/>
          <w:spacing w:val="18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finan.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30" w:after="0"/>
        <w:ind w:left="500" w:right="0" w:hanging="249"/>
        <w:jc w:val="left"/>
      </w:pPr>
      <w:r>
        <w:rPr>
          <w:w w:val="80"/>
        </w:rPr>
        <w:t>Excesos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provisiones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31" w:after="0"/>
        <w:ind w:left="500" w:right="0" w:hanging="249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Deterioro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y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Rtdo.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enajenaciones</w:t>
      </w:r>
      <w:r>
        <w:rPr>
          <w:rFonts w:ascii="Arial"/>
          <w:b/>
          <w:spacing w:val="2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inmovil.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Deterioro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pérdidas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Resultados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enajenaciones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otras</w:t>
      </w: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Deterioro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enajenación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sociedades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holding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31" w:after="0"/>
        <w:ind w:left="500" w:right="0" w:hanging="249"/>
        <w:jc w:val="left"/>
      </w:pPr>
      <w:r>
        <w:rPr>
          <w:w w:val="80"/>
        </w:rPr>
        <w:t>Diferencia</w:t>
      </w:r>
      <w:r>
        <w:rPr>
          <w:spacing w:val="30"/>
          <w:w w:val="80"/>
        </w:rPr>
        <w:t> </w:t>
      </w:r>
      <w:r>
        <w:rPr>
          <w:w w:val="80"/>
        </w:rPr>
        <w:t>negativa</w:t>
      </w:r>
      <w:r>
        <w:rPr>
          <w:spacing w:val="24"/>
          <w:w w:val="80"/>
        </w:rPr>
        <w:t> </w:t>
      </w:r>
      <w:r>
        <w:rPr>
          <w:w w:val="80"/>
        </w:rPr>
        <w:t>combinaciones</w:t>
      </w:r>
      <w:r>
        <w:rPr>
          <w:spacing w:val="24"/>
          <w:w w:val="80"/>
        </w:rPr>
        <w:t> </w:t>
      </w:r>
      <w:r>
        <w:rPr>
          <w:w w:val="80"/>
        </w:rPr>
        <w:t>negocio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  <w:tab w:pos="6615" w:val="left" w:leader="none"/>
        </w:tabs>
        <w:spacing w:line="240" w:lineRule="auto" w:before="30" w:after="0"/>
        <w:ind w:left="500" w:right="0" w:hanging="249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Otros</w:t>
      </w:r>
      <w:r>
        <w:rPr>
          <w:rFonts w:ascii="Arial"/>
          <w:b/>
          <w:spacing w:val="3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resultados</w:t>
        <w:tab/>
      </w:r>
      <w:r>
        <w:rPr>
          <w:rFonts w:ascii="Arial"/>
          <w:b/>
          <w:w w:val="95"/>
          <w:sz w:val="18"/>
        </w:rPr>
        <w:t>1.897,79</w:t>
      </w:r>
    </w:p>
    <w:p>
      <w:pPr>
        <w:pStyle w:val="Heading1"/>
        <w:numPr>
          <w:ilvl w:val="1"/>
          <w:numId w:val="1"/>
        </w:numPr>
        <w:tabs>
          <w:tab w:pos="569" w:val="left" w:leader="none"/>
          <w:tab w:pos="6287" w:val="left" w:leader="none"/>
        </w:tabs>
        <w:spacing w:line="240" w:lineRule="auto" w:before="5" w:after="0"/>
        <w:ind w:left="568" w:right="0" w:hanging="410"/>
        <w:jc w:val="left"/>
      </w:pPr>
      <w:r>
        <w:rPr>
          <w:w w:val="85"/>
        </w:rPr>
        <w:t>Resultado</w:t>
      </w:r>
      <w:r>
        <w:rPr>
          <w:spacing w:val="2"/>
          <w:w w:val="85"/>
        </w:rPr>
        <w:t> </w:t>
      </w:r>
      <w:r>
        <w:rPr>
          <w:w w:val="85"/>
        </w:rPr>
        <w:t>explotación</w:t>
      </w:r>
      <w:r>
        <w:rPr>
          <w:spacing w:val="2"/>
          <w:w w:val="85"/>
        </w:rPr>
        <w:t> </w:t>
      </w:r>
      <w:r>
        <w:rPr>
          <w:w w:val="85"/>
        </w:rPr>
        <w:t>(del</w:t>
      </w:r>
      <w:r>
        <w:rPr>
          <w:spacing w:val="-3"/>
          <w:w w:val="85"/>
        </w:rPr>
        <w:t> </w:t>
      </w:r>
      <w:r>
        <w:rPr>
          <w:w w:val="85"/>
        </w:rPr>
        <w:t>1</w:t>
      </w:r>
      <w:r>
        <w:rPr>
          <w:spacing w:val="1"/>
          <w:w w:val="85"/>
        </w:rPr>
        <w:t> </w:t>
      </w:r>
      <w:r>
        <w:rPr>
          <w:w w:val="85"/>
        </w:rPr>
        <w:t>al</w:t>
      </w:r>
      <w:r>
        <w:rPr>
          <w:spacing w:val="-3"/>
          <w:w w:val="85"/>
        </w:rPr>
        <w:t> </w:t>
      </w:r>
      <w:r>
        <w:rPr>
          <w:w w:val="85"/>
        </w:rPr>
        <w:t>13)</w:t>
        <w:tab/>
      </w:r>
      <w:r>
        <w:rPr>
          <w:w w:val="95"/>
        </w:rPr>
        <w:t>219.165,09</w:t>
      </w:r>
    </w:p>
    <w:p>
      <w:pPr>
        <w:pStyle w:val="Heading2"/>
        <w:numPr>
          <w:ilvl w:val="0"/>
          <w:numId w:val="2"/>
        </w:numPr>
        <w:tabs>
          <w:tab w:pos="501" w:val="left" w:leader="none"/>
          <w:tab w:pos="6445" w:val="left" w:leader="none"/>
        </w:tabs>
        <w:spacing w:line="240" w:lineRule="auto" w:before="10" w:after="0"/>
        <w:ind w:left="500" w:right="0" w:hanging="249"/>
        <w:jc w:val="left"/>
      </w:pPr>
      <w:r>
        <w:rPr>
          <w:w w:val="80"/>
        </w:rPr>
        <w:t>Ingresos</w:t>
      </w:r>
      <w:r>
        <w:rPr>
          <w:spacing w:val="36"/>
        </w:rPr>
        <w:t> </w:t>
      </w:r>
      <w:r>
        <w:rPr>
          <w:w w:val="80"/>
        </w:rPr>
        <w:t>financieros</w:t>
        <w:tab/>
      </w:r>
      <w:r>
        <w:rPr>
          <w:w w:val="95"/>
        </w:rPr>
        <w:t>115.058,16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76" w:lineRule="auto" w:before="33" w:after="0"/>
        <w:ind w:left="495" w:right="6359" w:hanging="12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particip.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en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instrumentos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patrimonio</w:t>
      </w:r>
      <w:r>
        <w:rPr>
          <w:spacing w:val="-37"/>
          <w:w w:val="80"/>
          <w:sz w:val="18"/>
        </w:rPr>
        <w:t> </w:t>
      </w:r>
      <w:r>
        <w:rPr>
          <w:w w:val="80"/>
          <w:sz w:val="18"/>
        </w:rPr>
        <w:t>a1)</w:t>
      </w:r>
      <w:r>
        <w:rPr>
          <w:spacing w:val="1"/>
          <w:w w:val="80"/>
          <w:sz w:val="18"/>
        </w:rPr>
        <w:t> </w:t>
      </w:r>
      <w:r>
        <w:rPr>
          <w:w w:val="80"/>
          <w:sz w:val="18"/>
        </w:rPr>
        <w:t>En</w:t>
      </w:r>
      <w:r>
        <w:rPr>
          <w:spacing w:val="1"/>
          <w:w w:val="80"/>
          <w:sz w:val="18"/>
        </w:rPr>
        <w:t> </w:t>
      </w:r>
      <w:r>
        <w:rPr>
          <w:w w:val="80"/>
          <w:sz w:val="18"/>
        </w:rPr>
        <w:t>empresas</w:t>
      </w:r>
      <w:r>
        <w:rPr>
          <w:spacing w:val="1"/>
          <w:w w:val="80"/>
          <w:sz w:val="18"/>
        </w:rPr>
        <w:t> </w:t>
      </w:r>
      <w:r>
        <w:rPr>
          <w:w w:val="80"/>
          <w:sz w:val="18"/>
        </w:rPr>
        <w:t>del</w:t>
      </w:r>
      <w:r>
        <w:rPr>
          <w:spacing w:val="30"/>
          <w:sz w:val="18"/>
        </w:rPr>
        <w:t> </w:t>
      </w:r>
      <w:r>
        <w:rPr>
          <w:w w:val="80"/>
          <w:sz w:val="18"/>
        </w:rPr>
        <w:t>grupo</w:t>
      </w:r>
      <w:r>
        <w:rPr>
          <w:spacing w:val="30"/>
          <w:sz w:val="18"/>
        </w:rPr>
        <w:t> </w:t>
      </w:r>
      <w:r>
        <w:rPr>
          <w:w w:val="80"/>
          <w:sz w:val="18"/>
        </w:rPr>
        <w:t>y</w:t>
      </w:r>
      <w:r>
        <w:rPr>
          <w:spacing w:val="30"/>
          <w:sz w:val="18"/>
        </w:rPr>
        <w:t> </w:t>
      </w:r>
      <w:r>
        <w:rPr>
          <w:w w:val="80"/>
          <w:sz w:val="18"/>
        </w:rPr>
        <w:t>asociadas</w:t>
      </w:r>
      <w:r>
        <w:rPr>
          <w:spacing w:val="1"/>
          <w:w w:val="80"/>
          <w:sz w:val="18"/>
        </w:rPr>
        <w:t> </w:t>
      </w:r>
      <w:r>
        <w:rPr>
          <w:w w:val="90"/>
          <w:sz w:val="18"/>
        </w:rPr>
        <w:t>a2)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En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terceros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  <w:tab w:pos="6445" w:val="left" w:leader="none"/>
        </w:tabs>
        <w:spacing w:line="276" w:lineRule="auto" w:before="0" w:after="0"/>
        <w:ind w:left="495" w:right="2525" w:hanging="12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valores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negociables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otros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inst.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finan</w:t>
        <w:tab/>
        <w:t>115.058,16</w:t>
      </w:r>
      <w:r>
        <w:rPr>
          <w:spacing w:val="-37"/>
          <w:w w:val="80"/>
          <w:sz w:val="18"/>
        </w:rPr>
        <w:t> </w:t>
      </w:r>
      <w:r>
        <w:rPr>
          <w:w w:val="95"/>
          <w:sz w:val="18"/>
        </w:rPr>
        <w:t>b1)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empresas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del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grupo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y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asociadas</w:t>
      </w:r>
    </w:p>
    <w:p>
      <w:pPr>
        <w:pStyle w:val="BodyText"/>
        <w:tabs>
          <w:tab w:pos="6445" w:val="left" w:leader="none"/>
        </w:tabs>
        <w:spacing w:before="1"/>
        <w:ind w:left="495" w:firstLine="0"/>
      </w:pPr>
      <w:r>
        <w:rPr>
          <w:w w:val="80"/>
        </w:rPr>
        <w:t>b2)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terceros</w:t>
        <w:tab/>
      </w:r>
      <w:r>
        <w:rPr>
          <w:w w:val="95"/>
        </w:rPr>
        <w:t>115.058,16</w:t>
      </w:r>
    </w:p>
    <w:p>
      <w:pPr>
        <w:pStyle w:val="ListParagraph"/>
        <w:numPr>
          <w:ilvl w:val="0"/>
          <w:numId w:val="4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Imputac.subvenciones,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donaciones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legados</w:t>
      </w:r>
    </w:p>
    <w:p>
      <w:pPr>
        <w:pStyle w:val="Heading2"/>
        <w:numPr>
          <w:ilvl w:val="0"/>
          <w:numId w:val="2"/>
        </w:numPr>
        <w:tabs>
          <w:tab w:pos="501" w:val="left" w:leader="none"/>
          <w:tab w:pos="6563" w:val="left" w:leader="none"/>
        </w:tabs>
        <w:spacing w:line="240" w:lineRule="auto" w:before="31" w:after="0"/>
        <w:ind w:left="500" w:right="0" w:hanging="249"/>
        <w:jc w:val="left"/>
      </w:pPr>
      <w:r>
        <w:rPr>
          <w:w w:val="80"/>
        </w:rPr>
        <w:t>Gastos</w:t>
      </w:r>
      <w:r>
        <w:rPr>
          <w:spacing w:val="38"/>
          <w:w w:val="80"/>
        </w:rPr>
        <w:t> </w:t>
      </w:r>
      <w:r>
        <w:rPr>
          <w:w w:val="80"/>
        </w:rPr>
        <w:t>financieros</w:t>
        <w:tab/>
      </w:r>
      <w:r>
        <w:rPr>
          <w:w w:val="95"/>
        </w:rPr>
        <w:t>-1.667,29</w:t>
      </w:r>
    </w:p>
    <w:p>
      <w:pPr>
        <w:pStyle w:val="ListParagraph"/>
        <w:numPr>
          <w:ilvl w:val="0"/>
          <w:numId w:val="5"/>
        </w:numPr>
        <w:tabs>
          <w:tab w:pos="546" w:val="left" w:leader="none"/>
          <w:tab w:pos="6774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Por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deudas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con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empresas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grupo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asociadas</w:t>
        <w:tab/>
      </w:r>
      <w:r>
        <w:rPr>
          <w:w w:val="95"/>
          <w:sz w:val="18"/>
        </w:rPr>
        <w:t>-65,49</w:t>
      </w:r>
    </w:p>
    <w:p>
      <w:pPr>
        <w:pStyle w:val="ListParagraph"/>
        <w:numPr>
          <w:ilvl w:val="0"/>
          <w:numId w:val="5"/>
        </w:numPr>
        <w:tabs>
          <w:tab w:pos="546" w:val="left" w:leader="none"/>
          <w:tab w:pos="6563" w:val="left" w:leader="none"/>
        </w:tabs>
        <w:spacing w:line="240" w:lineRule="auto" w:before="33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Por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deudas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con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terceros</w:t>
        <w:tab/>
      </w:r>
      <w:r>
        <w:rPr>
          <w:w w:val="95"/>
          <w:sz w:val="18"/>
        </w:rPr>
        <w:t>-1.601,80</w:t>
      </w:r>
    </w:p>
    <w:p>
      <w:pPr>
        <w:pStyle w:val="ListParagraph"/>
        <w:numPr>
          <w:ilvl w:val="0"/>
          <w:numId w:val="5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Por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actualización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provisiones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31" w:after="0"/>
        <w:ind w:left="500" w:right="0" w:hanging="249"/>
        <w:jc w:val="left"/>
      </w:pPr>
      <w:r>
        <w:rPr>
          <w:w w:val="80"/>
        </w:rPr>
        <w:t>Variación</w:t>
      </w:r>
      <w:r>
        <w:rPr>
          <w:spacing w:val="17"/>
          <w:w w:val="80"/>
        </w:rPr>
        <w:t> </w:t>
      </w:r>
      <w:r>
        <w:rPr>
          <w:w w:val="80"/>
        </w:rPr>
        <w:t>valor</w:t>
      </w:r>
      <w:r>
        <w:rPr>
          <w:spacing w:val="17"/>
          <w:w w:val="80"/>
        </w:rPr>
        <w:t> </w:t>
      </w:r>
      <w:r>
        <w:rPr>
          <w:w w:val="80"/>
        </w:rPr>
        <w:t>razonable</w:t>
      </w:r>
      <w:r>
        <w:rPr>
          <w:spacing w:val="17"/>
          <w:w w:val="80"/>
        </w:rPr>
        <w:t> </w:t>
      </w:r>
      <w:r>
        <w:rPr>
          <w:w w:val="80"/>
        </w:rPr>
        <w:t>instrum.</w:t>
      </w:r>
      <w:r>
        <w:rPr>
          <w:spacing w:val="17"/>
          <w:w w:val="80"/>
        </w:rPr>
        <w:t> </w:t>
      </w:r>
      <w:r>
        <w:rPr>
          <w:w w:val="80"/>
        </w:rPr>
        <w:t>finan.</w:t>
      </w: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Cartera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negociación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otros</w:t>
      </w: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Imputación</w:t>
      </w:r>
      <w:r>
        <w:rPr>
          <w:spacing w:val="34"/>
          <w:w w:val="80"/>
          <w:sz w:val="18"/>
        </w:rPr>
        <w:t> </w:t>
      </w:r>
      <w:r>
        <w:rPr>
          <w:w w:val="80"/>
          <w:sz w:val="18"/>
        </w:rPr>
        <w:t>Rtdo.ejer.activos</w:t>
      </w:r>
      <w:r>
        <w:rPr>
          <w:spacing w:val="27"/>
          <w:w w:val="80"/>
          <w:sz w:val="18"/>
        </w:rPr>
        <w:t> </w:t>
      </w:r>
      <w:r>
        <w:rPr>
          <w:w w:val="80"/>
          <w:sz w:val="18"/>
        </w:rPr>
        <w:t>dispon.venta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33" w:after="0"/>
        <w:ind w:left="500" w:right="0" w:hanging="249"/>
        <w:jc w:val="left"/>
      </w:pPr>
      <w:r>
        <w:rPr>
          <w:w w:val="80"/>
        </w:rPr>
        <w:t>Diferencias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cambio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31" w:after="0"/>
        <w:ind w:left="500" w:right="0" w:hanging="249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Deterioro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y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Rtdo.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enajenaciones</w:t>
      </w:r>
      <w:r>
        <w:rPr>
          <w:rFonts w:ascii="Arial"/>
          <w:b/>
          <w:spacing w:val="2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instr.fin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Deterioro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pérdidas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Resultados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enajenaciones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otras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31" w:after="0"/>
        <w:ind w:left="500" w:right="0" w:hanging="249"/>
        <w:jc w:val="left"/>
      </w:pPr>
      <w:r>
        <w:rPr>
          <w:w w:val="80"/>
        </w:rPr>
        <w:t>Otros</w:t>
      </w:r>
      <w:r>
        <w:rPr>
          <w:spacing w:val="15"/>
          <w:w w:val="80"/>
        </w:rPr>
        <w:t> </w:t>
      </w:r>
      <w:r>
        <w:rPr>
          <w:w w:val="80"/>
        </w:rPr>
        <w:t>ingresos</w:t>
      </w:r>
      <w:r>
        <w:rPr>
          <w:spacing w:val="16"/>
          <w:w w:val="80"/>
        </w:rPr>
        <w:t> </w:t>
      </w:r>
      <w:r>
        <w:rPr>
          <w:w w:val="80"/>
        </w:rPr>
        <w:t>y</w:t>
      </w:r>
      <w:r>
        <w:rPr>
          <w:spacing w:val="16"/>
          <w:w w:val="80"/>
        </w:rPr>
        <w:t> </w:t>
      </w:r>
      <w:r>
        <w:rPr>
          <w:w w:val="80"/>
        </w:rPr>
        <w:t>gastos</w:t>
      </w:r>
      <w:r>
        <w:rPr>
          <w:spacing w:val="15"/>
          <w:w w:val="80"/>
        </w:rPr>
        <w:t> </w:t>
      </w:r>
      <w:r>
        <w:rPr>
          <w:w w:val="80"/>
        </w:rPr>
        <w:t>carácter</w:t>
      </w:r>
      <w:r>
        <w:rPr>
          <w:spacing w:val="16"/>
          <w:w w:val="80"/>
        </w:rPr>
        <w:t> </w:t>
      </w:r>
      <w:r>
        <w:rPr>
          <w:w w:val="80"/>
        </w:rPr>
        <w:t>financ.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0" w:lineRule="auto" w:before="33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Incorporación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al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activo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gastos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financ.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Ing.</w:t>
      </w:r>
      <w:r>
        <w:rPr>
          <w:spacing w:val="22"/>
          <w:w w:val="80"/>
          <w:sz w:val="18"/>
        </w:rPr>
        <w:t> </w:t>
      </w:r>
      <w:r>
        <w:rPr>
          <w:w w:val="80"/>
          <w:sz w:val="18"/>
        </w:rPr>
        <w:t>fin.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derivados</w:t>
      </w:r>
      <w:r>
        <w:rPr>
          <w:spacing w:val="22"/>
          <w:w w:val="80"/>
          <w:sz w:val="18"/>
        </w:rPr>
        <w:t> </w:t>
      </w:r>
      <w:r>
        <w:rPr>
          <w:w w:val="80"/>
          <w:sz w:val="18"/>
        </w:rPr>
        <w:t>convenios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acreedores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77" w:footer="719" w:top="1920" w:bottom="900" w:left="500" w:right="1680"/>
          <w:pgNumType w:start="1"/>
        </w:sectPr>
      </w:pPr>
    </w:p>
    <w:p>
      <w:pPr>
        <w:pStyle w:val="ListParagraph"/>
        <w:numPr>
          <w:ilvl w:val="0"/>
          <w:numId w:val="8"/>
        </w:numPr>
        <w:tabs>
          <w:tab w:pos="538" w:val="left" w:leader="none"/>
        </w:tabs>
        <w:spacing w:line="240" w:lineRule="auto" w:before="14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Resto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ingresos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gastos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9"/>
        <w:gridCol w:w="1930"/>
      </w:tblGrid>
      <w:tr>
        <w:trPr>
          <w:trHeight w:val="248" w:hRule="atLeast"/>
        </w:trPr>
        <w:tc>
          <w:tcPr>
            <w:tcW w:w="5229" w:type="dxa"/>
          </w:tcPr>
          <w:p>
            <w:pPr>
              <w:pStyle w:val="TableParagraph"/>
              <w:spacing w:line="223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1"/>
                <w:w w:val="85"/>
                <w:sz w:val="22"/>
              </w:rPr>
              <w:t>A.2) </w:t>
            </w:r>
            <w:r>
              <w:rPr>
                <w:b/>
                <w:w w:val="85"/>
                <w:sz w:val="22"/>
              </w:rPr>
              <w:t>Resultado financiero</w:t>
            </w:r>
            <w:r>
              <w:rPr>
                <w:b/>
                <w:spacing w:val="-5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(14+15+16+17+18+19)</w:t>
            </w:r>
          </w:p>
        </w:tc>
        <w:tc>
          <w:tcPr>
            <w:tcW w:w="1930" w:type="dxa"/>
          </w:tcPr>
          <w:p>
            <w:pPr>
              <w:pStyle w:val="TableParagraph"/>
              <w:spacing w:line="223" w:lineRule="exact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113.390,87</w:t>
            </w:r>
          </w:p>
        </w:tc>
      </w:tr>
      <w:tr>
        <w:trPr>
          <w:trHeight w:val="254" w:hRule="atLeast"/>
        </w:trPr>
        <w:tc>
          <w:tcPr>
            <w:tcW w:w="5229" w:type="dxa"/>
          </w:tcPr>
          <w:p>
            <w:pPr>
              <w:pStyle w:val="TableParagraph"/>
              <w:spacing w:line="234" w:lineRule="exact" w:before="0"/>
              <w:ind w:left="50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A.3)</w:t>
            </w:r>
            <w:r>
              <w:rPr>
                <w:b/>
                <w:spacing w:val="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Resultado</w:t>
            </w:r>
            <w:r>
              <w:rPr>
                <w:b/>
                <w:spacing w:val="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antes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de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impuestos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(A.1+A.2)</w:t>
            </w:r>
          </w:p>
        </w:tc>
        <w:tc>
          <w:tcPr>
            <w:tcW w:w="1930" w:type="dxa"/>
          </w:tcPr>
          <w:p>
            <w:pPr>
              <w:pStyle w:val="TableParagraph"/>
              <w:spacing w:line="234" w:lineRule="exact" w:before="0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332.555,96</w:t>
            </w:r>
          </w:p>
        </w:tc>
      </w:tr>
      <w:tr>
        <w:trPr>
          <w:trHeight w:val="211" w:hRule="atLeast"/>
        </w:trPr>
        <w:tc>
          <w:tcPr>
            <w:tcW w:w="5229" w:type="dxa"/>
          </w:tcPr>
          <w:p>
            <w:pPr>
              <w:pStyle w:val="TableParagraph"/>
              <w:ind w:left="142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20.</w:t>
            </w:r>
            <w:r>
              <w:rPr>
                <w:b/>
                <w:spacing w:val="17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Impuestos</w:t>
            </w:r>
            <w:r>
              <w:rPr>
                <w:b/>
                <w:spacing w:val="17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sobre</w:t>
            </w:r>
            <w:r>
              <w:rPr>
                <w:b/>
                <w:spacing w:val="17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beneficios</w:t>
            </w:r>
          </w:p>
        </w:tc>
        <w:tc>
          <w:tcPr>
            <w:tcW w:w="1930" w:type="dxa"/>
          </w:tcPr>
          <w:p>
            <w:pPr>
              <w:pStyle w:val="TableParagraph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-72.745,92</w:t>
            </w:r>
          </w:p>
        </w:tc>
      </w:tr>
      <w:tr>
        <w:trPr>
          <w:trHeight w:val="498" w:hRule="atLeast"/>
        </w:trPr>
        <w:tc>
          <w:tcPr>
            <w:tcW w:w="5229" w:type="dxa"/>
          </w:tcPr>
          <w:p>
            <w:pPr>
              <w:pStyle w:val="TableParagraph"/>
              <w:spacing w:line="246" w:lineRule="exact" w:before="4"/>
              <w:ind w:left="50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A.4)</w:t>
            </w:r>
            <w:r>
              <w:rPr>
                <w:b/>
                <w:spacing w:val="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Res.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ejer.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proc.op.continuadas</w:t>
            </w:r>
            <w:r>
              <w:rPr>
                <w:b/>
                <w:spacing w:val="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(A.3+20)</w:t>
            </w:r>
          </w:p>
          <w:p>
            <w:pPr>
              <w:pStyle w:val="TableParagraph"/>
              <w:spacing w:line="228" w:lineRule="exact" w:before="0"/>
              <w:ind w:left="50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B)</w:t>
            </w:r>
            <w:r>
              <w:rPr>
                <w:b/>
                <w:spacing w:val="1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Operaciones</w:t>
            </w:r>
            <w:r>
              <w:rPr>
                <w:b/>
                <w:spacing w:val="-4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interrumpidas</w:t>
            </w:r>
          </w:p>
        </w:tc>
        <w:tc>
          <w:tcPr>
            <w:tcW w:w="1930" w:type="dxa"/>
          </w:tcPr>
          <w:p>
            <w:pPr>
              <w:pStyle w:val="TableParagraph"/>
              <w:spacing w:line="240" w:lineRule="auto" w:before="4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259.810,04</w:t>
            </w:r>
          </w:p>
        </w:tc>
      </w:tr>
    </w:tbl>
    <w:p>
      <w:pPr>
        <w:spacing w:before="8"/>
        <w:ind w:left="25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21.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Resultado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ejer.oper.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interrumpidas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neto</w:t>
      </w:r>
    </w:p>
    <w:p>
      <w:pPr>
        <w:pStyle w:val="Heading1"/>
        <w:tabs>
          <w:tab w:pos="6287" w:val="left" w:leader="none"/>
        </w:tabs>
        <w:ind w:firstLine="0"/>
      </w:pPr>
      <w:r>
        <w:rPr>
          <w:w w:val="85"/>
        </w:rPr>
        <w:t>A.5)</w:t>
      </w:r>
      <w:r>
        <w:rPr>
          <w:spacing w:val="3"/>
          <w:w w:val="85"/>
        </w:rPr>
        <w:t> </w:t>
      </w:r>
      <w:r>
        <w:rPr>
          <w:w w:val="85"/>
        </w:rPr>
        <w:t>Resultado</w:t>
      </w:r>
      <w:r>
        <w:rPr>
          <w:spacing w:val="3"/>
          <w:w w:val="85"/>
        </w:rPr>
        <w:t> </w:t>
      </w:r>
      <w:r>
        <w:rPr>
          <w:w w:val="85"/>
        </w:rPr>
        <w:t>del</w:t>
      </w:r>
      <w:r>
        <w:rPr>
          <w:spacing w:val="-3"/>
          <w:w w:val="85"/>
        </w:rPr>
        <w:t> </w:t>
      </w:r>
      <w:r>
        <w:rPr>
          <w:w w:val="85"/>
        </w:rPr>
        <w:t>ejercicio</w:t>
      </w:r>
      <w:r>
        <w:rPr>
          <w:spacing w:val="-2"/>
          <w:w w:val="85"/>
        </w:rPr>
        <w:t> </w:t>
      </w:r>
      <w:r>
        <w:rPr>
          <w:w w:val="85"/>
        </w:rPr>
        <w:t>(</w:t>
      </w:r>
      <w:r>
        <w:rPr>
          <w:spacing w:val="2"/>
          <w:w w:val="85"/>
        </w:rPr>
        <w:t> </w:t>
      </w:r>
      <w:r>
        <w:rPr>
          <w:w w:val="85"/>
        </w:rPr>
        <w:t>A.4</w:t>
      </w:r>
      <w:r>
        <w:rPr>
          <w:spacing w:val="-3"/>
          <w:w w:val="85"/>
        </w:rPr>
        <w:t> </w:t>
      </w:r>
      <w:r>
        <w:rPr>
          <w:w w:val="85"/>
        </w:rPr>
        <w:t>+</w:t>
      </w:r>
      <w:r>
        <w:rPr>
          <w:spacing w:val="2"/>
          <w:w w:val="85"/>
        </w:rPr>
        <w:t> </w:t>
      </w:r>
      <w:r>
        <w:rPr>
          <w:w w:val="85"/>
        </w:rPr>
        <w:t>21</w:t>
      </w:r>
      <w:r>
        <w:rPr>
          <w:spacing w:val="-2"/>
          <w:w w:val="85"/>
        </w:rPr>
        <w:t> </w:t>
      </w:r>
      <w:r>
        <w:rPr>
          <w:w w:val="85"/>
        </w:rPr>
        <w:t>)</w:t>
        <w:tab/>
      </w:r>
      <w:r>
        <w:rPr>
          <w:w w:val="95"/>
        </w:rPr>
        <w:t>259.810,04</w:t>
      </w:r>
    </w:p>
    <w:sectPr>
      <w:pgSz w:w="11910" w:h="16840"/>
      <w:pgMar w:header="277" w:footer="719" w:top="1940" w:bottom="900" w:left="5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line style="position:absolute;mso-position-horizontal-relative:page;mso-position-vertical-relative:page;z-index:-15815680" from="14.52pt,792.000244pt" to="565.2pt,792.000244pt" stroked="true" strokeweight=".12pt" strokecolor="#000000">
          <v:stroke dashstyle="solid"/>
          <w10:wrap type="none"/>
        </v:line>
      </w:pict>
    </w:r>
    <w:r>
      <w:rPr/>
      <w:pict>
        <v:shape style="position:absolute;margin-left:24.200001pt;margin-top:797.638184pt;width:69.6pt;height:12.45pt;mso-position-horizontal-relative:page;mso-position-vertical-relative:page;z-index:-15815168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0"/>
                  </w:rPr>
                  <w:t>13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15"/>
                    <w:w w:val="80"/>
                  </w:rPr>
                  <w:t> </w:t>
                </w:r>
                <w:r>
                  <w:rPr>
                    <w:w w:val="80"/>
                  </w:rPr>
                  <w:t>Julio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2.022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959503pt;margin-top:797.638184pt;width:27.45pt;height:12.45pt;mso-position-horizontal-relative:page;mso-position-vertical-relative:page;z-index:-1581465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5"/>
                  </w:rPr>
                  <w:t>Página: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719543pt;margin-top:797.638184pt;width:10.15pt;height:12.45pt;mso-position-horizontal-relative:page;mso-position-vertical-relative:page;z-index:-15814144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60" w:firstLine="0"/>
                </w:pPr>
                <w:r>
                  <w:rPr/>
                  <w:fldChar w:fldCharType="begin"/>
                </w:r>
                <w:r>
                  <w:rPr>
                    <w:w w:val="8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group style="position:absolute;margin-left:20.940001pt;margin-top:13.860214pt;width:220.1pt;height:35.8pt;mso-position-horizontal-relative:page;mso-position-vertical-relative:page;z-index:-15818752" coordorigin="419,277" coordsize="4402,716">
          <v:line style="position:absolute" from="420,991" to="420,278" stroked="true" strokeweight=".12pt" strokecolor="#000000">
            <v:stroke dashstyle="solid"/>
          </v:line>
          <v:line style="position:absolute" from="420,278" to="4819,278" stroked="true" strokeweight=".12pt" strokecolor="#000000">
            <v:stroke dashstyle="solid"/>
          </v:line>
          <v:line style="position:absolute" from="4819,278" to="4819,991" stroked="true" strokeweight=".12pt" strokecolor="#000000">
            <v:stroke dashstyle="solid"/>
          </v:line>
          <v:line style="position:absolute" from="4819,991" to="420,991" stroked="true" strokeweight=".12pt" strokecolor="#000000">
            <v:stroke dashstyle="solid"/>
          </v:line>
          <w10:wrap type="none"/>
        </v:group>
      </w:pict>
    </w:r>
    <w:r>
      <w:rPr/>
      <w:pict>
        <v:group style="position:absolute;margin-left:266.700012pt;margin-top:73.380211pt;width:122.9pt;height:23.9pt;mso-position-horizontal-relative:page;mso-position-vertical-relative:page;z-index:-15818240" coordorigin="5334,1468" coordsize="2458,478">
          <v:rect style="position:absolute;left:5335;top:1468;width:2456;height:238" filled="true" fillcolor="#cfcfcf" stroked="false">
            <v:fill type="solid"/>
          </v:rect>
          <v:line style="position:absolute" from="5335,1706" to="5335,1469" stroked="true" strokeweight=".12pt" strokecolor="#000000">
            <v:stroke dashstyle="solid"/>
          </v:line>
          <v:line style="position:absolute" from="5335,1469" to="7790,1469" stroked="true" strokeweight=".12pt" strokecolor="#000000">
            <v:stroke dashstyle="solid"/>
          </v:line>
          <v:line style="position:absolute" from="7790,1469" to="7790,1706" stroked="true" strokeweight=".12pt" strokecolor="#000000">
            <v:stroke dashstyle="solid"/>
          </v:line>
          <v:rect style="position:absolute;left:5335;top:1706;width:2456;height:238" filled="true" fillcolor="#cfcfcf" stroked="false">
            <v:fill type="solid"/>
          </v:rect>
          <v:line style="position:absolute" from="5335,1944" to="5335,1706" stroked="true" strokeweight=".12pt" strokecolor="#000000">
            <v:stroke dashstyle="solid"/>
          </v:line>
          <v:line style="position:absolute" from="7790,1706" to="7790,1944" stroked="true" strokeweight=".12pt" strokecolor="#000000">
            <v:stroke dashstyle="solid"/>
          </v:line>
          <v:line style="position:absolute" from="7790,1944" to="5335,1944" stroked="true" strokeweight=".12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879997pt;margin-top:22.218088pt;width:126.1pt;height:39.550pt;mso-position-horizontal-relative:page;mso-position-vertical-relative:page;z-index:-1581772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w w:val="80"/>
                    <w:sz w:val="28"/>
                  </w:rPr>
                  <w:t>Cuenta</w:t>
                </w:r>
                <w:r>
                  <w:rPr>
                    <w:rFonts w:ascii="Arial" w:hAnsi="Arial"/>
                    <w:b/>
                    <w:spacing w:val="31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31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explotación</w:t>
                </w:r>
              </w:p>
              <w:p>
                <w:pPr>
                  <w:spacing w:before="219"/>
                  <w:ind w:left="161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80"/>
                    <w:sz w:val="18"/>
                  </w:rPr>
                  <w:t>SERVICON</w:t>
                </w:r>
                <w:r>
                  <w:rPr>
                    <w:rFonts w:ascii="Arial"/>
                    <w:b/>
                    <w:spacing w:val="19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FTV,</w:t>
                </w:r>
                <w:r>
                  <w:rPr>
                    <w:rFonts w:ascii="Arial"/>
                    <w:b/>
                    <w:spacing w:val="14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S.L.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pt;margin-top:49.318172pt;width:34.050pt;height:12.45pt;mso-position-horizontal-relative:page;mso-position-vertical-relative:page;z-index:-1581721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0"/>
                  </w:rPr>
                  <w:t>Empresa: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199945pt;margin-top:61.197876pt;width:95.15pt;height:12.45pt;mso-position-horizontal-relative:page;mso-position-vertical-relative:page;z-index:-158167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w w:val="80"/>
                    <w:sz w:val="18"/>
                  </w:rPr>
                  <w:t>PÉRDIDAS</w:t>
                </w:r>
                <w:r>
                  <w:rPr>
                    <w:rFonts w:ascii="Arial" w:hAnsi="Arial"/>
                    <w:b/>
                    <w:spacing w:val="21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Y</w:t>
                </w:r>
                <w:r>
                  <w:rPr>
                    <w:rFonts w:ascii="Arial" w:hAnsi="Arial"/>
                    <w:b/>
                    <w:spacing w:val="28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GANANCIAS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320007pt;margin-top:73.198174pt;width:85.35pt;height:24.3pt;mso-position-horizontal-relative:page;mso-position-vertical-relative:page;z-index:-15816192" type="#_x0000_t202" filled="false" stroked="false">
          <v:textbox inset="0,0,0,0">
            <w:txbxContent>
              <w:p>
                <w:pPr>
                  <w:pStyle w:val="BodyText"/>
                  <w:spacing w:line="276" w:lineRule="auto" w:before="16"/>
                  <w:ind w:left="20" w:firstLine="16"/>
                </w:pPr>
                <w:r>
                  <w:rPr>
                    <w:w w:val="80"/>
                  </w:rPr>
                  <w:t>De</w:t>
                </w:r>
                <w:r>
                  <w:rPr>
                    <w:spacing w:val="13"/>
                    <w:w w:val="80"/>
                  </w:rPr>
                  <w:t> </w:t>
                </w:r>
                <w:r>
                  <w:rPr>
                    <w:w w:val="80"/>
                  </w:rPr>
                  <w:t>Apertura</w:t>
                </w:r>
                <w:r>
                  <w:rPr>
                    <w:spacing w:val="14"/>
                    <w:w w:val="80"/>
                  </w:rPr>
                  <w:t> </w:t>
                </w:r>
                <w:r>
                  <w:rPr>
                    <w:w w:val="80"/>
                  </w:rPr>
                  <w:t>a</w:t>
                </w:r>
                <w:r>
                  <w:rPr>
                    <w:spacing w:val="14"/>
                    <w:w w:val="80"/>
                  </w:rPr>
                  <w:t> </w:t>
                </w:r>
                <w:r>
                  <w:rPr>
                    <w:w w:val="80"/>
                  </w:rPr>
                  <w:t>Diciembre</w:t>
                </w:r>
                <w:r>
                  <w:rPr>
                    <w:spacing w:val="-37"/>
                    <w:w w:val="80"/>
                  </w:rPr>
                  <w:t> </w:t>
                </w:r>
                <w:r>
                  <w:rPr>
                    <w:w w:val="80"/>
                  </w:rPr>
                  <w:t>Acumulados</w:t>
                </w:r>
                <w:r>
                  <w:rPr>
                    <w:spacing w:val="22"/>
                    <w:w w:val="80"/>
                  </w:rPr>
                  <w:t> </w:t>
                </w:r>
                <w:r>
                  <w:rPr>
                    <w:w w:val="80"/>
                  </w:rPr>
                  <w:t>2021</w:t>
                </w:r>
                <w:r>
                  <w:rPr>
                    <w:spacing w:val="22"/>
                    <w:w w:val="80"/>
                  </w:rPr>
                  <w:t> </w:t>
                </w:r>
                <w:r>
                  <w:rPr>
                    <w:w w:val="80"/>
                  </w:rPr>
                  <w:t>(Euro)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7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5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9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8" w:hanging="17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7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5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9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8" w:hanging="17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7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5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9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8" w:hanging="17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7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5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9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8" w:hanging="17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49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2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5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7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0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5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7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7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7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5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9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8" w:hanging="17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17" w:hanging="166"/>
        <w:jc w:val="left"/>
      </w:pPr>
      <w:rPr>
        <w:rFonts w:hint="default" w:ascii="Arial" w:hAnsi="Arial" w:eastAsia="Arial" w:cs="Arial"/>
        <w:b/>
        <w:bCs/>
        <w:spacing w:val="-1"/>
        <w:w w:val="82"/>
        <w:sz w:val="18"/>
        <w:szCs w:val="18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1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1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3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7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411" w:hanging="253"/>
        <w:jc w:val="left"/>
      </w:pPr>
      <w:rPr>
        <w:rFonts w:hint="default" w:ascii="Arial" w:hAnsi="Arial" w:eastAsia="Arial" w:cs="Arial"/>
        <w:b/>
        <w:bCs/>
        <w:w w:val="84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568" w:hanging="410"/>
        <w:jc w:val="left"/>
      </w:pPr>
      <w:rPr>
        <w:rFonts w:hint="default" w:ascii="Arial" w:hAnsi="Arial" w:eastAsia="Arial" w:cs="Arial"/>
        <w:b/>
        <w:bCs/>
        <w:w w:val="84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78" w:hanging="4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6" w:hanging="4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15" w:hanging="4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33" w:hanging="4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1" w:hanging="4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0" w:hanging="4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8" w:hanging="410"/>
      </w:pPr>
      <w:rPr>
        <w:rFonts w:hint="default"/>
        <w:lang w:val="es-E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1"/>
      <w:ind w:left="545" w:hanging="175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159" w:hanging="410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31"/>
      <w:ind w:left="500" w:hanging="249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545" w:hanging="175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186" w:lineRule="exac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2022-08-01T08:39:03Z</dcterms:created>
  <dcterms:modified xsi:type="dcterms:W3CDTF">2022-08-01T08:39:03Z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Sage Spain ERP 7.0</vt:lpwstr>
  </property>
  <property fmtid="{D5CDD505-2E9C-101B-9397-08002B2CF9AE}" pid="4" name="LastSaved">
    <vt:filetime>2022-08-01T00:00:00Z</vt:filetime>
  </property>
</Properties>
</file>